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31" w:rsidRPr="00470331" w:rsidRDefault="00470331" w:rsidP="00470331">
      <w:pPr>
        <w:keepNext/>
        <w:numPr>
          <w:ilvl w:val="0"/>
          <w:numId w:val="2"/>
        </w:numPr>
        <w:tabs>
          <w:tab w:val="left" w:pos="567"/>
        </w:tabs>
        <w:spacing w:after="0" w:line="240" w:lineRule="auto"/>
        <w:ind w:firstLine="142"/>
        <w:jc w:val="center"/>
        <w:outlineLvl w:val="2"/>
        <w:rPr>
          <w:rFonts w:ascii="Open Sans Extrabold" w:eastAsia="Times New Roman" w:hAnsi="Open Sans Extrabold" w:cs="Open Sans Extrabold"/>
          <w:b/>
          <w:bCs/>
          <w:sz w:val="24"/>
          <w:szCs w:val="24"/>
          <w:lang w:eastAsia="ru-RU"/>
        </w:rPr>
      </w:pPr>
      <w:bookmarkStart w:id="0" w:name="_Toc167277916"/>
      <w:r w:rsidRPr="00470331">
        <w:rPr>
          <w:rFonts w:ascii="Open Sans Extrabold" w:eastAsia="Times New Roman" w:hAnsi="Open Sans Extrabold" w:cs="Open Sans Extrabold"/>
          <w:b/>
          <w:bCs/>
          <w:sz w:val="24"/>
          <w:szCs w:val="24"/>
          <w:lang w:eastAsia="ru-RU"/>
        </w:rPr>
        <w:t xml:space="preserve">ПОЛИТИКА В ОБЛАСТИ ОХРАНЫ ТРУДА </w:t>
      </w:r>
      <w:bookmarkEnd w:id="0"/>
    </w:p>
    <w:p w:rsidR="00470331" w:rsidRPr="00470331" w:rsidRDefault="00470331" w:rsidP="00470331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Политика в области охраны труда является публичной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органа.</w:t>
      </w:r>
    </w:p>
    <w:p w:rsidR="00470331" w:rsidRPr="00470331" w:rsidRDefault="00470331" w:rsidP="00470331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Open Sans" w:eastAsia="Times New Roman" w:hAnsi="Open Sans" w:cs="Open Sans"/>
          <w:b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b/>
          <w:sz w:val="24"/>
          <w:szCs w:val="24"/>
          <w:lang w:eastAsia="ru-RU"/>
        </w:rPr>
        <w:t>Политика в области охраны труда ГУПС «Севтеплоэнерго»: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направлена на сохранение жизни и здоровья работников в процессе их трудовой деятельности;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соответствует специфике экономической деятельности и организации работ на предприятии, особенностям профессиональных рисков и возможностям управления охраной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отражает цели в области охраны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обязательство работодателя совершенствовать СУОТ;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индивидуальные особенности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условия труда на рабочих местах требованиям охраны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выполнение иных обязанностей в области охраны труда исходя из специфики своей деятельности.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отражает гарантии прав работников на охрану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эффективное функционирование СУОТ, направленное на соблюдение требований и норм законодательства в области охране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планирование мероприятий по охране труда, направленных на последовательное и непрерывное улучшение состояния охраны труда на рабочих местах;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направлена на непрерывное совершенствование и повышение эффективности СУОТ;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соответствия условий труда на рабочих местах требованиям охраны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 xml:space="preserve">обеспечивает работников, за счет средств предприятия, средствами индивидуальной и коллективной защиты, прошедших обязательную </w:t>
      </w: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>сертификацию или декларирование соответствия в установленном законодательством РФ порядке, а также обучение работников правильному применению средств индивидуальной и коллективной защиты;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обеспечивает, за счет собственных средств предприятия, приобретение, выдачу, обеспечение ухода и ремонта,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обучение безопасным методам и приемам выполнения работ;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обучение оказанию первой помощи пострадавшим на производстве, обучение по использованию (применению) средств индивидуальной защиты, проведение инструктажа по охране труда, стажировки на рабочем месте и проверки знания требований охраны труда в сроки, установленные законодательством РФ;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недопущение к работе лиц, не прошедших в установленном порядке обучение и инструктажи по охране труда, стажировку и проверку знаний требований охраны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проведение специальной оценки условий труда в соответствии с действующим законодательством РФ и ознакомление работников с ее результатами;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проведение, за счет собственных средств предприятия, обязательных предварительных (при поступлении на работу) и периодических (в течение трудовой деятельности) медицинских осмотров, внеочередных медицинских осмотров, а также других обязательных медицинских освидетельствований работников в соответствие с законодательством РФ;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 xml:space="preserve">обеспечивает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</w:t>
      </w: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>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расследование и учет в установленном законодательством порядке несчастных случаев на производстве, микроповреждений (микротравм) и профессиональных заболеваний;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учитывает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беспрепятственный допуск уполномоченных органами власти должностных лиц, осуществляющих государственный контроль (надзор), органов исполнительной власти в области охраны труда, органов Социального фонда России,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выполнение предписаний и устранение замечаний, выданных уполномоченными должностными лицами, осуществляющими государственный контроль (надзор) в сфере охраны труда и рассмотрение представлений органов общественного контроля в установленные законодательством РФ сроки;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обязательное социальное страхование работников от несчастных случаев на производстве и профессиональных заболеваний;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 xml:space="preserve">обеспечивает регистрацию, лицензирование, страхование определенных видов деятельности, объектов, технических устройств, транспортных средств предприятия, влияющих на безопасные условия труда работников предприятия согласно действующему законодательству; 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включает разработку и утверждение локальных нормативных актов в области охраны труда с учетом мнения выборного органа первичной профсоюзной организации;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доступ работников к нормативно-правовым актам, содержащим требования охраны труда в соответствии со спецификой деятельности предприятия и характером выполняемых работ;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 xml:space="preserve">направлена на привлечение уполномоченных представительных органов работников к участию во всех элементах СУОТ, консультацию с представительными органами работников и принятие совместных решений по вопросам условий труда и состояния охраны труда на предприятии; 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>направлена на привлечение работников предприятия к совершенствованию СУОТ, а также собственных знаний в области охраны труда посредством необходимого ресурсного обеспечения и поощрения такого участия;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направлена на мотивирование личной заинтересованности работников в обеспечение безопасных условий труда;</w:t>
      </w:r>
    </w:p>
    <w:p w:rsidR="00470331" w:rsidRPr="00470331" w:rsidRDefault="00470331" w:rsidP="004703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обеспечивает информирование соискателей и работников Предприятия об опасностях на рабочем месте и профессиональных рисках.</w:t>
      </w:r>
    </w:p>
    <w:p w:rsidR="00470331" w:rsidRPr="00470331" w:rsidRDefault="00470331" w:rsidP="00470331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Информация о политике Предприятия в области охраны труда доступна всем работникам предприятия, а также иным лицам, находящимся на территории, в зданиях и сооружениях пред</w:t>
      </w:r>
      <w:bookmarkStart w:id="1" w:name="_GoBack"/>
      <w:bookmarkEnd w:id="1"/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>приятия.</w:t>
      </w:r>
    </w:p>
    <w:p w:rsidR="00470331" w:rsidRPr="00470331" w:rsidRDefault="00470331" w:rsidP="00470331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470331">
        <w:rPr>
          <w:rFonts w:ascii="Open Sans" w:eastAsia="Times New Roman" w:hAnsi="Open Sans" w:cs="Open Sans"/>
          <w:sz w:val="24"/>
          <w:szCs w:val="24"/>
          <w:lang w:eastAsia="ru-RU"/>
        </w:rPr>
        <w:t xml:space="preserve">Политика по охране труда оценивается на актуальность и соответствие стратегическим задачам по охране труда, и пересматривается в рамках оценки эффективности функционирования СУОТ на Предприятии, при необходимости. </w:t>
      </w:r>
    </w:p>
    <w:p w:rsidR="00463D6F" w:rsidRPr="00470331" w:rsidRDefault="00463D6F" w:rsidP="00470331">
      <w:pPr>
        <w:jc w:val="both"/>
        <w:rPr>
          <w:rFonts w:ascii="Open Sans" w:hAnsi="Open Sans" w:cs="Open Sans"/>
          <w:sz w:val="24"/>
          <w:szCs w:val="24"/>
        </w:rPr>
      </w:pPr>
    </w:p>
    <w:sectPr w:rsidR="00463D6F" w:rsidRPr="00470331" w:rsidSect="0047033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CC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D1B"/>
    <w:multiLevelType w:val="hybridMultilevel"/>
    <w:tmpl w:val="73784A68"/>
    <w:lvl w:ilvl="0" w:tplc="AF361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0F9"/>
    <w:multiLevelType w:val="multilevel"/>
    <w:tmpl w:val="AC6E7E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ACF666E"/>
    <w:multiLevelType w:val="multilevel"/>
    <w:tmpl w:val="BE148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A"/>
    <w:rsid w:val="00463D6F"/>
    <w:rsid w:val="00470331"/>
    <w:rsid w:val="00C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F811-99FF-426F-8128-7890741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7605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Вадим Захарович</dc:creator>
  <cp:keywords/>
  <dc:description/>
  <cp:lastModifiedBy>Денисюк Вадим Захарович</cp:lastModifiedBy>
  <cp:revision>2</cp:revision>
  <dcterms:created xsi:type="dcterms:W3CDTF">2025-03-28T10:05:00Z</dcterms:created>
  <dcterms:modified xsi:type="dcterms:W3CDTF">2025-03-28T10:07:00Z</dcterms:modified>
</cp:coreProperties>
</file>